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1D17" w14:textId="63C2AC1E" w:rsidR="009728D4" w:rsidRPr="0028461C" w:rsidRDefault="009728D4" w:rsidP="009728D4">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#110</w:t>
      </w:r>
      <w:r w:rsidR="00D67214">
        <w:rPr>
          <w:rFonts w:ascii="Times New Roman" w:hAnsi="Times New Roman" w:cs="Times New Roman"/>
          <w:sz w:val="22"/>
          <w:lang w:val="en-US"/>
        </w:rPr>
        <w:t>bis</w:t>
      </w:r>
      <w:r w:rsidRPr="0028461C">
        <w:rPr>
          <w:rFonts w:ascii="Times New Roman" w:hAnsi="Times New Roman" w:cs="Times New Roman"/>
          <w:color w:val="FF0000"/>
          <w:sz w:val="22"/>
          <w:lang w:val="en-US"/>
        </w:rPr>
        <w:tab/>
      </w:r>
      <w:r w:rsidR="00D76FF3" w:rsidRPr="00D67214">
        <w:rPr>
          <w:rFonts w:ascii="Times New Roman" w:hAnsi="Times New Roman" w:cs="Times New Roman"/>
          <w:color w:val="FF0000"/>
          <w:sz w:val="22"/>
          <w:lang w:val="en-US"/>
        </w:rPr>
        <w:t>R4-2401598</w:t>
      </w:r>
    </w:p>
    <w:p w14:paraId="7CB51B33" w14:textId="30AE1075" w:rsidR="003B248A" w:rsidRPr="00B81FB1" w:rsidRDefault="003B248A" w:rsidP="009728D4">
      <w:pPr>
        <w:widowControl w:val="0"/>
        <w:tabs>
          <w:tab w:val="right" w:pos="9072"/>
        </w:tabs>
        <w:rPr>
          <w:rFonts w:eastAsiaTheme="minorEastAsia"/>
          <w:b/>
          <w:sz w:val="22"/>
          <w:szCs w:val="22"/>
          <w:lang w:eastAsia="zh-CN"/>
        </w:rPr>
      </w:pPr>
      <w:r w:rsidRPr="00B81FB1">
        <w:rPr>
          <w:rFonts w:eastAsiaTheme="minorEastAsia"/>
          <w:b/>
          <w:sz w:val="22"/>
          <w:szCs w:val="22"/>
          <w:lang w:eastAsia="zh-CN"/>
        </w:rPr>
        <w:t>Changsha, China, April 15-19, 2024</w:t>
      </w:r>
    </w:p>
    <w:p w14:paraId="585A2428" w14:textId="77777777" w:rsidR="004A7B7D" w:rsidRPr="00B81FB1" w:rsidRDefault="004A7B7D" w:rsidP="004A7B7D">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4B1BA228" w14:textId="6471B893" w:rsidR="00D611C7" w:rsidRPr="00FB5872" w:rsidRDefault="00D611C7" w:rsidP="00D611C7">
      <w:pPr>
        <w:pStyle w:val="3GPPHeader"/>
        <w:rPr>
          <w:rFonts w:ascii="Times New Roman" w:hAnsi="Times New Roman" w:cs="Times New Roman"/>
          <w:sz w:val="22"/>
          <w:lang w:val="en-US"/>
        </w:rPr>
      </w:pPr>
      <w:r w:rsidRPr="00FB5872">
        <w:rPr>
          <w:rFonts w:ascii="Times New Roman" w:hAnsi="Times New Roman" w:cs="Times New Roman"/>
          <w:sz w:val="22"/>
          <w:lang w:val="en-US"/>
        </w:rPr>
        <w:t xml:space="preserve">Title:  </w:t>
      </w:r>
      <w:r w:rsidRPr="00FB5872">
        <w:rPr>
          <w:rFonts w:ascii="Times New Roman" w:hAnsi="Times New Roman" w:cs="Times New Roman"/>
          <w:sz w:val="22"/>
          <w:lang w:val="en-US"/>
        </w:rPr>
        <w:tab/>
      </w:r>
      <w:r w:rsidR="00E6298E" w:rsidRPr="00FB5872">
        <w:rPr>
          <w:rFonts w:ascii="Times New Roman" w:hAnsi="Times New Roman" w:cs="Times New Roman"/>
          <w:sz w:val="22"/>
          <w:lang w:val="en-US"/>
        </w:rPr>
        <w:t xml:space="preserve">Core requirements </w:t>
      </w:r>
      <w:r w:rsidR="002C62B8" w:rsidRPr="00FB5872">
        <w:rPr>
          <w:rFonts w:ascii="Times New Roman" w:hAnsi="Times New Roman" w:cs="Times New Roman"/>
          <w:sz w:val="22"/>
          <w:lang w:val="en-US"/>
        </w:rPr>
        <w:t xml:space="preserve">on </w:t>
      </w:r>
      <w:r w:rsidR="00B57BD0" w:rsidRPr="00FB5872">
        <w:rPr>
          <w:rFonts w:ascii="Times New Roman" w:hAnsi="Times New Roman" w:cs="Times New Roman"/>
          <w:sz w:val="22"/>
          <w:lang w:val="en-US"/>
        </w:rPr>
        <w:t>NR-NTN RRM requirements in above 10 GHz bands</w:t>
      </w:r>
    </w:p>
    <w:p w14:paraId="7E28ABD9" w14:textId="6745D583" w:rsidR="00D611C7" w:rsidRPr="00A05968" w:rsidRDefault="00D611C7" w:rsidP="00D611C7">
      <w:pPr>
        <w:pStyle w:val="3GPPHeader"/>
        <w:rPr>
          <w:rFonts w:ascii="Times New Roman" w:hAnsi="Times New Roman" w:cs="Times New Roman"/>
          <w:sz w:val="22"/>
          <w:lang w:val="en-US"/>
        </w:rPr>
      </w:pPr>
      <w:r w:rsidRPr="00FB5872">
        <w:rPr>
          <w:rFonts w:ascii="Times New Roman" w:hAnsi="Times New Roman" w:cs="Times New Roman"/>
          <w:sz w:val="22"/>
          <w:lang w:val="en-US"/>
        </w:rPr>
        <w:t>Agenda Item:</w:t>
      </w:r>
      <w:r w:rsidRPr="00FB5872">
        <w:rPr>
          <w:rFonts w:ascii="Times New Roman" w:hAnsi="Times New Roman" w:cs="Times New Roman"/>
          <w:sz w:val="22"/>
          <w:lang w:val="en-US"/>
        </w:rPr>
        <w:tab/>
      </w:r>
      <w:r w:rsidR="001B05E6" w:rsidRPr="00FB5872">
        <w:rPr>
          <w:rFonts w:ascii="Times New Roman" w:hAnsi="Times New Roman" w:cs="Times New Roman"/>
          <w:sz w:val="22"/>
          <w:lang w:val="en-US"/>
        </w:rPr>
        <w:t>6</w:t>
      </w:r>
      <w:r w:rsidR="00D53865" w:rsidRPr="00FB5872">
        <w:rPr>
          <w:rFonts w:ascii="Times New Roman" w:hAnsi="Times New Roman" w:cs="Times New Roman"/>
          <w:sz w:val="22"/>
          <w:lang w:val="en-US"/>
        </w:rPr>
        <w:t>.</w:t>
      </w:r>
      <w:r w:rsidR="00413F96" w:rsidRPr="00FB5872">
        <w:rPr>
          <w:rFonts w:ascii="Times New Roman" w:hAnsi="Times New Roman" w:cs="Times New Roman"/>
          <w:sz w:val="22"/>
          <w:lang w:val="en-US"/>
        </w:rPr>
        <w:t>1</w:t>
      </w:r>
      <w:r w:rsidR="001B05E6" w:rsidRPr="00FB5872">
        <w:rPr>
          <w:rFonts w:ascii="Times New Roman" w:hAnsi="Times New Roman" w:cs="Times New Roman"/>
          <w:sz w:val="22"/>
          <w:lang w:val="en-US"/>
        </w:rPr>
        <w:t>6</w:t>
      </w:r>
      <w:r w:rsidR="00D53865" w:rsidRPr="00FB5872">
        <w:rPr>
          <w:rFonts w:ascii="Times New Roman" w:hAnsi="Times New Roman" w:cs="Times New Roman"/>
          <w:sz w:val="22"/>
          <w:lang w:val="en-US"/>
        </w:rPr>
        <w:t>.</w:t>
      </w:r>
      <w:r w:rsidR="001B05E6" w:rsidRPr="00FB5872">
        <w:rPr>
          <w:rFonts w:ascii="Times New Roman" w:hAnsi="Times New Roman" w:cs="Times New Roman"/>
          <w:sz w:val="22"/>
          <w:lang w:val="en-US"/>
        </w:rPr>
        <w:t>6.1</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7C872ADA" w:rsidR="00AD04E2" w:rsidRPr="00A95806" w:rsidRDefault="00054E44" w:rsidP="00E42AF4">
      <w:pPr>
        <w:rPr>
          <w:lang w:eastAsia="zh-CN"/>
        </w:rPr>
      </w:pPr>
      <w:r w:rsidRPr="00A05968">
        <w:rPr>
          <w:lang w:val="en-CA"/>
        </w:rPr>
        <w:t>In last meeting</w:t>
      </w:r>
      <w:r w:rsidR="002131A3" w:rsidRPr="00A05968">
        <w:rPr>
          <w:lang w:val="en-CA"/>
        </w:rPr>
        <w:t xml:space="preserve"> 3GPP TSG RAN WG4 Meeting #1</w:t>
      </w:r>
      <w:r w:rsidR="00D67214">
        <w:rPr>
          <w:lang w:val="en-CA"/>
        </w:rPr>
        <w:t>10</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on RRM requirements for NR NTN enhancement</w:t>
      </w:r>
      <w:r w:rsidR="00822023" w:rsidRPr="00A05968">
        <w:rPr>
          <w:lang w:val="en-CA"/>
        </w:rPr>
        <w:t xml:space="preserve"> were</w:t>
      </w:r>
      <w:r w:rsidR="00A34120" w:rsidRPr="00A05968">
        <w:rPr>
          <w:lang w:val="en-CA"/>
        </w:rPr>
        <w:t xml:space="preserve"> </w:t>
      </w:r>
      <w:r w:rsidR="00BD2B32">
        <w:rPr>
          <w:lang w:val="en-CA"/>
        </w:rPr>
        <w:t>list</w:t>
      </w:r>
      <w:r w:rsidR="00F8444E">
        <w:rPr>
          <w:lang w:val="en-CA"/>
        </w:rPr>
        <w:t>ed</w:t>
      </w:r>
      <w:r w:rsidR="00A34120" w:rsidRPr="00A05968">
        <w:rPr>
          <w:lang w:val="en-CA"/>
        </w:rPr>
        <w:t xml:space="preserve"> in WF</w:t>
      </w:r>
      <w:r w:rsidR="000475B4" w:rsidRPr="00A05968">
        <w:rPr>
          <w:lang w:val="en-CA"/>
        </w:rPr>
        <w:t xml:space="preserve"> [1]. </w:t>
      </w:r>
      <w:r w:rsidR="00620C94">
        <w:rPr>
          <w:lang w:val="en-CA"/>
        </w:rPr>
        <w:t>Regarding the topic</w:t>
      </w:r>
      <w:r w:rsidR="009F405C">
        <w:rPr>
          <w:lang w:val="en-CA"/>
        </w:rPr>
        <w:t xml:space="preserve"> on </w:t>
      </w:r>
      <w:r w:rsidR="009F405C" w:rsidRPr="009F405C">
        <w:rPr>
          <w:lang w:val="en-CA"/>
        </w:rPr>
        <w:t xml:space="preserve">above 10 GHz bands </w:t>
      </w:r>
      <w:r w:rsidR="00620C94">
        <w:rPr>
          <w:lang w:val="en-CA"/>
        </w:rPr>
        <w:t xml:space="preserve">in the WF, </w:t>
      </w:r>
      <w:r w:rsidR="00A0401A" w:rsidRPr="00A05968">
        <w:rPr>
          <w:lang w:val="en-CA"/>
        </w:rPr>
        <w:t>we</w:t>
      </w:r>
      <w:r w:rsidR="00620C94" w:rsidRPr="00620C94">
        <w:rPr>
          <w:lang w:val="en-CA"/>
        </w:rPr>
        <w:t xml:space="preserve"> </w:t>
      </w:r>
      <w:r w:rsidR="00620C94" w:rsidRPr="00A05968">
        <w:rPr>
          <w:lang w:val="en-CA"/>
        </w:rPr>
        <w:t>herein</w:t>
      </w:r>
      <w:r w:rsidR="00A0401A" w:rsidRPr="00A05968">
        <w:rPr>
          <w:lang w:val="en-CA"/>
        </w:rPr>
        <w:t xml:space="preserve"> </w:t>
      </w:r>
      <w:r w:rsidR="00620C94">
        <w:rPr>
          <w:lang w:val="en-CA"/>
        </w:rPr>
        <w:t xml:space="preserve">in </w:t>
      </w:r>
      <w:r w:rsidR="00620C94" w:rsidRPr="00A05968">
        <w:rPr>
          <w:lang w:val="en-CA"/>
        </w:rPr>
        <w:t>this contribution</w:t>
      </w:r>
      <w:r w:rsidR="00620C94">
        <w:rPr>
          <w:lang w:val="en-CA"/>
        </w:rPr>
        <w:t xml:space="preserve">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w:t>
      </w:r>
      <w:r w:rsidR="00BF6DD2">
        <w:rPr>
          <w:lang w:val="en-CA"/>
        </w:rPr>
        <w:t xml:space="preserve"> open</w:t>
      </w:r>
      <w:r w:rsidR="00AD0065" w:rsidRPr="00A05968">
        <w:rPr>
          <w:lang w:val="en-CA"/>
        </w:rPr>
        <w:t xml:space="preserve"> i</w:t>
      </w:r>
      <w:r w:rsidR="00C2443A" w:rsidRPr="00A05968">
        <w:rPr>
          <w:lang w:val="en-CA"/>
        </w:rPr>
        <w:t>ssue</w:t>
      </w:r>
      <w:r w:rsidR="00822023" w:rsidRPr="00A05968">
        <w:rPr>
          <w:lang w:val="en-CA"/>
        </w:rPr>
        <w:t>s</w:t>
      </w:r>
      <w:r w:rsidR="00A95806">
        <w:rPr>
          <w:lang w:eastAsia="zh-CN"/>
        </w:rPr>
        <w:t>.</w:t>
      </w:r>
    </w:p>
    <w:p w14:paraId="2AB11DB1" w14:textId="3609AA80" w:rsidR="00F0753D"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028862CF" w14:textId="77777777" w:rsidR="00D23B7E" w:rsidRPr="009E3E83" w:rsidRDefault="00D23B7E" w:rsidP="00D23B7E">
      <w:pPr>
        <w:outlineLvl w:val="2"/>
        <w:rPr>
          <w:b/>
          <w:u w:val="single"/>
          <w:lang w:eastAsia="ko-KR"/>
        </w:rPr>
      </w:pPr>
      <w:r w:rsidRPr="009E3E83">
        <w:rPr>
          <w:b/>
          <w:u w:val="single"/>
          <w:lang w:eastAsia="ko-KR"/>
        </w:rPr>
        <w:t>Issue 2-12: Measurement accuracy</w:t>
      </w:r>
    </w:p>
    <w:tbl>
      <w:tblPr>
        <w:tblStyle w:val="TableGrid"/>
        <w:tblW w:w="0" w:type="auto"/>
        <w:tblLook w:val="04A0" w:firstRow="1" w:lastRow="0" w:firstColumn="1" w:lastColumn="0" w:noHBand="0" w:noVBand="1"/>
      </w:tblPr>
      <w:tblGrid>
        <w:gridCol w:w="10142"/>
      </w:tblGrid>
      <w:tr w:rsidR="00D23B7E" w14:paraId="5CC4D1F0" w14:textId="77777777" w:rsidTr="00D23B7E">
        <w:tc>
          <w:tcPr>
            <w:tcW w:w="10142" w:type="dxa"/>
          </w:tcPr>
          <w:p w14:paraId="33214E57" w14:textId="77777777" w:rsidR="00D23B7E" w:rsidRPr="009E3E83" w:rsidRDefault="00D23B7E" w:rsidP="00D23B7E">
            <w:pPr>
              <w:spacing w:after="120" w:line="252" w:lineRule="auto"/>
              <w:ind w:firstLine="284"/>
              <w:rPr>
                <w:b/>
                <w:bCs/>
                <w:highlight w:val="lightGray"/>
                <w:u w:val="single"/>
                <w:lang w:eastAsia="ja-JP"/>
              </w:rPr>
            </w:pPr>
            <w:r w:rsidRPr="009E3E83">
              <w:rPr>
                <w:b/>
                <w:bCs/>
                <w:highlight w:val="lightGray"/>
                <w:u w:val="single"/>
                <w:lang w:eastAsia="ja-JP"/>
              </w:rPr>
              <w:t>No agreement: (no discussion in this meeting)</w:t>
            </w:r>
          </w:p>
          <w:p w14:paraId="401E12D2" w14:textId="1873DB4A" w:rsidR="00D23B7E" w:rsidRPr="00D23B7E" w:rsidRDefault="00D23B7E" w:rsidP="00595C3B">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Decide whether to remove an RF margin for different RX beams in the relative accuracy and tighten relative accuracy requirements.</w:t>
            </w:r>
          </w:p>
        </w:tc>
      </w:tr>
    </w:tbl>
    <w:p w14:paraId="2512B338" w14:textId="77777777" w:rsidR="002C7D9B" w:rsidRDefault="002C7D9B" w:rsidP="000F4F4B">
      <w:pPr>
        <w:rPr>
          <w:lang w:val="x-none" w:eastAsia="zh-CN"/>
        </w:rPr>
      </w:pPr>
    </w:p>
    <w:p w14:paraId="7FA511DB" w14:textId="33B44047" w:rsidR="000F4F4B" w:rsidRPr="00A36F99" w:rsidRDefault="007F7FAF" w:rsidP="000F4F4B">
      <w:pPr>
        <w:rPr>
          <w:lang w:val="x-none" w:eastAsia="zh-CN"/>
        </w:rPr>
      </w:pPr>
      <w:r>
        <w:rPr>
          <w:lang w:val="x-none" w:eastAsia="zh-CN"/>
        </w:rPr>
        <w:t>W</w:t>
      </w:r>
      <w:r w:rsidR="000F4F4B">
        <w:rPr>
          <w:lang w:val="x-none" w:eastAsia="zh-CN"/>
        </w:rPr>
        <w:t xml:space="preserve">e understand the issue is that the </w:t>
      </w:r>
      <w:r w:rsidR="007F7DD5">
        <w:rPr>
          <w:lang w:val="x-none" w:eastAsia="zh-CN"/>
        </w:rPr>
        <w:t xml:space="preserve">part of </w:t>
      </w:r>
      <w:r w:rsidR="000F4F4B">
        <w:rPr>
          <w:lang w:val="x-none" w:eastAsia="zh-CN"/>
        </w:rPr>
        <w:t>legacy accuracy covers gain difference</w:t>
      </w:r>
      <w:r w:rsidR="007F7DD5">
        <w:rPr>
          <w:lang w:val="x-none" w:eastAsia="zh-CN"/>
        </w:rPr>
        <w:t xml:space="preserve"> is originated </w:t>
      </w:r>
      <w:r w:rsidR="008A221B">
        <w:rPr>
          <w:lang w:val="x-none" w:eastAsia="zh-CN"/>
        </w:rPr>
        <w:t xml:space="preserve">with the </w:t>
      </w:r>
      <w:r w:rsidR="00D72968">
        <w:rPr>
          <w:lang w:val="x-none" w:eastAsia="zh-CN"/>
        </w:rPr>
        <w:t>beamforming error to differ</w:t>
      </w:r>
      <w:r w:rsidR="00BC20A0">
        <w:rPr>
          <w:lang w:val="x-none" w:eastAsia="zh-CN"/>
        </w:rPr>
        <w:t>e</w:t>
      </w:r>
      <w:r w:rsidR="00D72968">
        <w:rPr>
          <w:lang w:val="x-none" w:eastAsia="zh-CN"/>
        </w:rPr>
        <w:t>nt directions</w:t>
      </w:r>
      <w:r w:rsidR="000F4F4B">
        <w:rPr>
          <w:lang w:val="x-none" w:eastAsia="zh-CN"/>
        </w:rPr>
        <w:t xml:space="preserve">. Such that we’re open to removing RF margin taking gain difference in different RX beam into account in requirements on </w:t>
      </w:r>
      <w:r w:rsidR="000F4F4B" w:rsidRPr="007D5D48">
        <w:rPr>
          <w:lang w:val="x-none" w:eastAsia="zh-CN"/>
        </w:rPr>
        <w:t>relative accuracy</w:t>
      </w:r>
      <w:r w:rsidR="000F4F4B">
        <w:rPr>
          <w:lang w:val="x-none" w:eastAsia="zh-CN"/>
        </w:rPr>
        <w:t>.</w:t>
      </w:r>
    </w:p>
    <w:p w14:paraId="7AAB098C" w14:textId="7E92FB34" w:rsidR="000F4F4B" w:rsidRDefault="000F4F4B" w:rsidP="000F4F4B">
      <w:pPr>
        <w:rPr>
          <w:b/>
          <w:bCs/>
          <w:lang w:val="x-none" w:eastAsia="zh-CN"/>
        </w:rPr>
      </w:pPr>
      <w:r w:rsidRPr="00060E4E">
        <w:rPr>
          <w:b/>
          <w:bCs/>
          <w:lang w:val="x-none" w:eastAsia="zh-CN"/>
        </w:rPr>
        <w:t>Proposal</w:t>
      </w:r>
      <w:r w:rsidR="003D183A">
        <w:rPr>
          <w:b/>
          <w:bCs/>
          <w:lang w:val="x-none" w:eastAsia="zh-CN"/>
        </w:rPr>
        <w:t xml:space="preserve"> 1</w:t>
      </w:r>
      <w:r w:rsidRPr="00060E4E">
        <w:rPr>
          <w:b/>
          <w:bCs/>
          <w:lang w:val="x-none" w:eastAsia="zh-CN"/>
        </w:rPr>
        <w:t xml:space="preserve">: </w:t>
      </w:r>
      <w:r w:rsidR="00962ABD">
        <w:rPr>
          <w:rFonts w:hint="eastAsia"/>
          <w:b/>
          <w:bCs/>
          <w:lang w:val="x-none" w:eastAsia="zh-CN"/>
        </w:rPr>
        <w:t>S</w:t>
      </w:r>
      <w:r w:rsidR="00D06B4D">
        <w:rPr>
          <w:b/>
          <w:bCs/>
          <w:lang w:val="x-none" w:eastAsia="zh-CN"/>
        </w:rPr>
        <w:t>upport</w:t>
      </w:r>
      <w:r w:rsidRPr="00060E4E">
        <w:rPr>
          <w:b/>
          <w:bCs/>
          <w:lang w:val="x-none" w:eastAsia="zh-CN"/>
        </w:rPr>
        <w:t xml:space="preserve"> removing RF margin for different RX beams in the relative accuracy</w:t>
      </w:r>
      <w:r w:rsidR="00E43421">
        <w:rPr>
          <w:b/>
          <w:bCs/>
          <w:lang w:eastAsia="zh-CN"/>
        </w:rPr>
        <w:t>.</w:t>
      </w:r>
      <w:r w:rsidR="00E43421" w:rsidRPr="00060E4E">
        <w:rPr>
          <w:b/>
          <w:bCs/>
          <w:lang w:val="x-none" w:eastAsia="zh-CN"/>
        </w:rPr>
        <w:t xml:space="preserve"> </w:t>
      </w:r>
      <w:r w:rsidR="000C0B98">
        <w:rPr>
          <w:b/>
          <w:bCs/>
          <w:lang w:val="x-none" w:eastAsia="zh-CN"/>
        </w:rPr>
        <w:t>Relative accuracy</w:t>
      </w:r>
      <w:r w:rsidR="009F41AC" w:rsidRPr="009F41AC">
        <w:rPr>
          <w:b/>
          <w:bCs/>
          <w:lang w:val="x-none" w:eastAsia="zh-CN"/>
        </w:rPr>
        <w:t xml:space="preserve"> </w:t>
      </w:r>
      <w:r w:rsidR="00965062">
        <w:rPr>
          <w:b/>
          <w:bCs/>
          <w:lang w:val="x-none" w:eastAsia="zh-CN"/>
        </w:rPr>
        <w:t>for</w:t>
      </w:r>
      <w:r w:rsidR="009F41AC">
        <w:rPr>
          <w:b/>
          <w:bCs/>
          <w:lang w:val="x-none" w:eastAsia="zh-CN"/>
        </w:rPr>
        <w:t xml:space="preserve"> the UE </w:t>
      </w:r>
      <w:r w:rsidR="009F41AC" w:rsidRPr="00060E4E">
        <w:rPr>
          <w:b/>
          <w:bCs/>
          <w:lang w:val="x-none" w:eastAsia="zh-CN"/>
        </w:rPr>
        <w:t>above 10GHz</w:t>
      </w:r>
      <w:r w:rsidR="009F41AC">
        <w:rPr>
          <w:b/>
          <w:bCs/>
          <w:lang w:val="x-none" w:eastAsia="zh-CN"/>
        </w:rPr>
        <w:t>,</w:t>
      </w:r>
      <w:r w:rsidR="009F41AC" w:rsidRPr="00612DA2">
        <w:rPr>
          <w:b/>
          <w:bCs/>
          <w:lang w:val="x-none" w:eastAsia="zh-CN"/>
        </w:rPr>
        <w:t xml:space="preserve"> </w:t>
      </w:r>
      <w:r w:rsidR="009F41AC">
        <w:rPr>
          <w:b/>
          <w:bCs/>
          <w:lang w:val="x-none" w:eastAsia="zh-CN"/>
        </w:rPr>
        <w:t>at least terminal type 2</w:t>
      </w:r>
      <w:r w:rsidR="00965062">
        <w:rPr>
          <w:b/>
          <w:bCs/>
          <w:lang w:val="x-none" w:eastAsia="zh-CN"/>
        </w:rPr>
        <w:t>,</w:t>
      </w:r>
      <w:r w:rsidR="00965062" w:rsidRPr="00060E4E" w:rsidDel="00965062">
        <w:rPr>
          <w:b/>
          <w:bCs/>
          <w:lang w:val="x-none" w:eastAsia="zh-CN"/>
        </w:rPr>
        <w:t xml:space="preserve"> </w:t>
      </w:r>
      <w:r w:rsidR="00965062">
        <w:rPr>
          <w:b/>
          <w:bCs/>
          <w:lang w:val="x-none" w:eastAsia="zh-CN"/>
        </w:rPr>
        <w:t>c</w:t>
      </w:r>
      <w:r w:rsidR="000C0B98">
        <w:rPr>
          <w:b/>
          <w:bCs/>
          <w:lang w:val="x-none" w:eastAsia="zh-CN"/>
        </w:rPr>
        <w:t>an be tightened by removing the margin</w:t>
      </w:r>
      <w:r w:rsidR="009F41AC">
        <w:rPr>
          <w:b/>
          <w:bCs/>
          <w:lang w:val="x-none" w:eastAsia="zh-CN"/>
        </w:rPr>
        <w:t>.</w:t>
      </w:r>
    </w:p>
    <w:p w14:paraId="61118BF9" w14:textId="77777777" w:rsidR="007257FC" w:rsidRDefault="007257FC" w:rsidP="000F4F4B">
      <w:pPr>
        <w:rPr>
          <w:b/>
          <w:bCs/>
          <w:lang w:val="x-none" w:eastAsia="zh-CN"/>
        </w:rPr>
      </w:pPr>
    </w:p>
    <w:p w14:paraId="2A2EB278" w14:textId="77DD3881" w:rsidR="004A70CE" w:rsidRPr="004A70CE" w:rsidRDefault="004A70CE" w:rsidP="004A70CE">
      <w:pPr>
        <w:rPr>
          <w:b/>
          <w:bCs/>
          <w:u w:val="single"/>
        </w:rPr>
      </w:pPr>
      <w:r w:rsidRPr="004A70CE">
        <w:rPr>
          <w:b/>
          <w:bCs/>
          <w:u w:val="single"/>
        </w:rPr>
        <w:t xml:space="preserve">Issue 1-6A: </w:t>
      </w:r>
      <w:proofErr w:type="spellStart"/>
      <w:r w:rsidRPr="004A70CE">
        <w:rPr>
          <w:b/>
          <w:bCs/>
          <w:u w:val="single"/>
        </w:rPr>
        <w:t>Te_NTN</w:t>
      </w:r>
      <w:proofErr w:type="spellEnd"/>
      <w:r w:rsidRPr="004A70CE">
        <w:rPr>
          <w:b/>
          <w:bCs/>
          <w:u w:val="single"/>
        </w:rPr>
        <w:t xml:space="preserve"> for 60kHz and 120kHz in Case2</w:t>
      </w:r>
    </w:p>
    <w:p w14:paraId="5C816A4D" w14:textId="77777777" w:rsidR="004A70CE" w:rsidRDefault="004A70CE" w:rsidP="004A70CE">
      <w:r>
        <w:t>We have 3 cases to consider when we define requirements for different satellite orbit types and UE mobility. This is shown in Table 1:</w:t>
      </w:r>
    </w:p>
    <w:p w14:paraId="6BD7FB77" w14:textId="77777777" w:rsidR="004A70CE" w:rsidRPr="008548A5" w:rsidRDefault="004A70CE" w:rsidP="004A70CE">
      <w:pPr>
        <w:pStyle w:val="TH"/>
        <w:rPr>
          <w:lang w:val="en-US"/>
        </w:rPr>
      </w:pPr>
      <w:r>
        <w:rPr>
          <w:lang w:val="en-US"/>
        </w:rPr>
        <w:t>Table 1: satellite orbit and UE mobility cases</w:t>
      </w:r>
    </w:p>
    <w:tbl>
      <w:tblPr>
        <w:tblW w:w="0" w:type="auto"/>
        <w:tblInd w:w="699" w:type="dxa"/>
        <w:tblCellMar>
          <w:left w:w="0" w:type="dxa"/>
          <w:right w:w="0" w:type="dxa"/>
        </w:tblCellMar>
        <w:tblLook w:val="04A0" w:firstRow="1" w:lastRow="0" w:firstColumn="1" w:lastColumn="0" w:noHBand="0" w:noVBand="1"/>
      </w:tblPr>
      <w:tblGrid>
        <w:gridCol w:w="2126"/>
        <w:gridCol w:w="2410"/>
        <w:gridCol w:w="2835"/>
      </w:tblGrid>
      <w:tr w:rsidR="004A70CE" w14:paraId="14E7290B" w14:textId="77777777" w:rsidTr="002A13B8">
        <w:tc>
          <w:tcPr>
            <w:tcW w:w="21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6E8DC" w14:textId="77777777" w:rsidR="004A70CE" w:rsidRDefault="004A70CE" w:rsidP="002A13B8">
            <w:pPr>
              <w:jc w:val="both"/>
              <w:rPr>
                <w:lang w:eastAsia="x-none"/>
              </w:rPr>
            </w:pP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B017A9" w14:textId="77777777" w:rsidR="004A70CE" w:rsidRDefault="004A70CE" w:rsidP="002A13B8">
            <w:pPr>
              <w:jc w:val="center"/>
              <w:rPr>
                <w:lang w:eastAsia="x-none"/>
              </w:rPr>
            </w:pPr>
            <w:r>
              <w:rPr>
                <w:lang w:eastAsia="x-none"/>
              </w:rPr>
              <w:t>GSO</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88A323" w14:textId="77777777" w:rsidR="004A70CE" w:rsidRDefault="004A70CE" w:rsidP="002A13B8">
            <w:pPr>
              <w:jc w:val="center"/>
              <w:rPr>
                <w:lang w:eastAsia="x-none"/>
              </w:rPr>
            </w:pPr>
            <w:r>
              <w:rPr>
                <w:lang w:eastAsia="x-none"/>
              </w:rPr>
              <w:t>LEO</w:t>
            </w:r>
          </w:p>
        </w:tc>
      </w:tr>
      <w:tr w:rsidR="004A70CE" w14:paraId="1B368D26" w14:textId="77777777" w:rsidTr="002A13B8">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E4EBD" w14:textId="77777777" w:rsidR="004A70CE" w:rsidRDefault="004A70CE" w:rsidP="002A13B8">
            <w:pPr>
              <w:jc w:val="both"/>
              <w:rPr>
                <w:lang w:eastAsia="x-none"/>
              </w:rPr>
            </w:pPr>
            <w:bookmarkStart w:id="2" w:name="_Hlk162363712"/>
            <w:r>
              <w:rPr>
                <w:lang w:eastAsia="ja-JP"/>
              </w:rPr>
              <w:t>Stationary UE (VSAT)</w:t>
            </w:r>
            <w:bookmarkEnd w:id="2"/>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CBF4911" w14:textId="77777777" w:rsidR="004A70CE" w:rsidRDefault="004A70CE" w:rsidP="002A13B8">
            <w:pPr>
              <w:jc w:val="center"/>
              <w:rPr>
                <w:lang w:eastAsia="x-none"/>
              </w:rPr>
            </w:pPr>
            <w:r>
              <w:rPr>
                <w:lang w:eastAsia="x-none"/>
              </w:rPr>
              <w:t>Case 1:</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162ED4E" w14:textId="77777777" w:rsidR="004A70CE" w:rsidRDefault="004A70CE" w:rsidP="002A13B8">
            <w:pPr>
              <w:jc w:val="center"/>
              <w:rPr>
                <w:lang w:eastAsia="x-none"/>
              </w:rPr>
            </w:pPr>
            <w:r>
              <w:rPr>
                <w:lang w:eastAsia="x-none"/>
              </w:rPr>
              <w:t>Case 2:</w:t>
            </w:r>
          </w:p>
        </w:tc>
      </w:tr>
      <w:tr w:rsidR="004A70CE" w14:paraId="6AFF4AF3" w14:textId="77777777" w:rsidTr="002A13B8">
        <w:trPr>
          <w:trHeight w:val="40"/>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1AD0B" w14:textId="77777777" w:rsidR="004A70CE" w:rsidRDefault="004A70CE" w:rsidP="002A13B8">
            <w:pPr>
              <w:jc w:val="both"/>
              <w:rPr>
                <w:lang w:eastAsia="x-none"/>
              </w:rPr>
            </w:pPr>
            <w:r>
              <w:rPr>
                <w:lang w:eastAsia="ja-JP"/>
              </w:rPr>
              <w:t>Mobile UE</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04E8485B" w14:textId="77777777" w:rsidR="004A70CE" w:rsidRDefault="004A70CE" w:rsidP="002A13B8">
            <w:pPr>
              <w:jc w:val="center"/>
              <w:rPr>
                <w:lang w:eastAsia="x-none"/>
              </w:rPr>
            </w:pPr>
            <w:r>
              <w:rPr>
                <w:lang w:eastAsia="x-none"/>
              </w:rPr>
              <w:t>Case 3:</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E2C77DD" w14:textId="77777777" w:rsidR="004A70CE" w:rsidRDefault="004A70CE" w:rsidP="002A13B8">
            <w:pPr>
              <w:jc w:val="center"/>
              <w:rPr>
                <w:lang w:eastAsia="x-none"/>
              </w:rPr>
            </w:pPr>
            <w:r>
              <w:rPr>
                <w:lang w:eastAsia="x-none"/>
              </w:rPr>
              <w:t>NA</w:t>
            </w:r>
          </w:p>
        </w:tc>
      </w:tr>
    </w:tbl>
    <w:p w14:paraId="5EEB3B2B" w14:textId="77777777" w:rsidR="004A70CE" w:rsidRDefault="004A70CE" w:rsidP="004A70CE"/>
    <w:p w14:paraId="0149DA3C" w14:textId="77777777" w:rsidR="004A70CE" w:rsidRDefault="004A70CE" w:rsidP="004A70CE">
      <w:r>
        <w:t xml:space="preserve">For case 2, LEO + </w:t>
      </w:r>
      <w:r w:rsidRPr="004E4C1F">
        <w:t>Stationary UE (VSAT)</w:t>
      </w:r>
      <w:r>
        <w:t xml:space="preserve"> it was agreed in [1] to have:</w:t>
      </w:r>
    </w:p>
    <w:p w14:paraId="0945DBB5" w14:textId="77777777" w:rsidR="004A70CE" w:rsidRPr="009E3E83" w:rsidRDefault="004A70CE" w:rsidP="004A70CE">
      <w:pPr>
        <w:spacing w:after="120" w:line="252" w:lineRule="auto"/>
        <w:ind w:firstLine="284"/>
        <w:rPr>
          <w:b/>
          <w:bCs/>
          <w:highlight w:val="green"/>
          <w:u w:val="single"/>
          <w:lang w:eastAsia="ja-JP"/>
        </w:rPr>
      </w:pPr>
      <w:r w:rsidRPr="009E3E83">
        <w:rPr>
          <w:b/>
          <w:bCs/>
          <w:highlight w:val="green"/>
          <w:u w:val="single"/>
          <w:lang w:eastAsia="ja-JP"/>
        </w:rPr>
        <w:t>Agreement: (ad-hoc agreement)</w:t>
      </w:r>
    </w:p>
    <w:p w14:paraId="580A732A" w14:textId="77777777" w:rsidR="004A70CE" w:rsidRPr="009E3E83" w:rsidRDefault="004A70CE" w:rsidP="004A70CE">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For 120kHz of UL SCS in case2, the requirements are applicable only if the ephemeris information be refreshed (i.e. update rate of ephemeris information in SIB19) at least every X seconds.</w:t>
      </w:r>
    </w:p>
    <w:p w14:paraId="23F0F162" w14:textId="77777777" w:rsidR="004A70CE" w:rsidRPr="009E3E83" w:rsidRDefault="004A70CE" w:rsidP="004A70CE">
      <w:pPr>
        <w:pStyle w:val="ListParagraph"/>
        <w:numPr>
          <w:ilvl w:val="1"/>
          <w:numId w:val="13"/>
        </w:numPr>
        <w:overflowPunct w:val="0"/>
        <w:autoSpaceDE w:val="0"/>
        <w:autoSpaceDN w:val="0"/>
        <w:adjustRightInd w:val="0"/>
        <w:spacing w:line="276" w:lineRule="auto"/>
        <w:ind w:left="1364"/>
        <w:contextualSpacing w:val="0"/>
        <w:textAlignment w:val="baseline"/>
        <w:rPr>
          <w:lang w:eastAsia="zh-CN"/>
        </w:rPr>
      </w:pPr>
      <w:r w:rsidRPr="009E3E83">
        <w:rPr>
          <w:lang w:eastAsia="zh-CN"/>
        </w:rPr>
        <w:t>X= [7] s</w:t>
      </w:r>
    </w:p>
    <w:p w14:paraId="6D68F399" w14:textId="77777777" w:rsidR="004A70CE" w:rsidRDefault="004A70CE" w:rsidP="004A70CE">
      <w:r>
        <w:lastRenderedPageBreak/>
        <w:t xml:space="preserve">Ephemeris information can be updated in each new instance of SIB19. The periodicity of SIB19 is 80 </w:t>
      </w:r>
      <w:proofErr w:type="spellStart"/>
      <w:r>
        <w:t>ms</w:t>
      </w:r>
      <w:proofErr w:type="spellEnd"/>
      <w:r>
        <w:t xml:space="preserve"> or higher. However, how often a UE </w:t>
      </w:r>
      <w:proofErr w:type="gramStart"/>
      <w:r>
        <w:t>has to</w:t>
      </w:r>
      <w:proofErr w:type="gramEnd"/>
      <w:r>
        <w:t xml:space="preserve"> read SIB19 is determined by </w:t>
      </w:r>
      <w:r w:rsidRPr="00D34899">
        <w:t>ntn-UlSyncValidityDuration-r17</w:t>
      </w:r>
      <w:r>
        <w:t>. Nothing prevents a UE from reading more often than required.</w:t>
      </w:r>
    </w:p>
    <w:p w14:paraId="6E561ADB" w14:textId="77777777" w:rsidR="004A70CE" w:rsidRPr="008513AF" w:rsidRDefault="004A70CE" w:rsidP="004A70CE">
      <w:pPr>
        <w:pStyle w:val="PL"/>
        <w:rPr>
          <w:sz w:val="20"/>
          <w:highlight w:val="lightGray"/>
          <w:lang w:eastAsia="en-GB"/>
        </w:rPr>
      </w:pPr>
      <w:r w:rsidRPr="008513AF">
        <w:rPr>
          <w:color w:val="000000"/>
          <w:sz w:val="20"/>
          <w:highlight w:val="lightGray"/>
        </w:rPr>
        <w:t xml:space="preserve">ntn-UlSyncValidityDuration-r17 </w:t>
      </w:r>
      <w:r w:rsidRPr="008513AF">
        <w:rPr>
          <w:color w:val="993366"/>
          <w:sz w:val="20"/>
          <w:highlight w:val="lightGray"/>
        </w:rPr>
        <w:t>ENUMERATED</w:t>
      </w:r>
      <w:r w:rsidRPr="008513AF">
        <w:rPr>
          <w:color w:val="000000"/>
          <w:sz w:val="20"/>
          <w:highlight w:val="lightGray"/>
        </w:rPr>
        <w:t xml:space="preserve">{ s5, s10, s15, s20, s25, s30, s35,                                                 </w:t>
      </w:r>
    </w:p>
    <w:p w14:paraId="78514183" w14:textId="77777777" w:rsidR="004A70CE" w:rsidRPr="008513AF" w:rsidRDefault="004A70CE" w:rsidP="004A70CE">
      <w:pPr>
        <w:pStyle w:val="PL"/>
        <w:rPr>
          <w:color w:val="808080"/>
          <w:sz w:val="20"/>
        </w:rPr>
      </w:pPr>
      <w:r w:rsidRPr="008513AF">
        <w:rPr>
          <w:color w:val="000000"/>
          <w:sz w:val="20"/>
          <w:highlight w:val="lightGray"/>
        </w:rPr>
        <w:t xml:space="preserve">                                          s40, s45, s50, s55, s60, s120, s180, s240,                            s900}              </w:t>
      </w:r>
      <w:r w:rsidRPr="008513AF">
        <w:rPr>
          <w:color w:val="993366"/>
          <w:sz w:val="20"/>
          <w:highlight w:val="lightGray"/>
        </w:rPr>
        <w:t>OPTIONAL</w:t>
      </w:r>
      <w:r w:rsidRPr="008513AF">
        <w:rPr>
          <w:color w:val="000000"/>
          <w:sz w:val="20"/>
          <w:highlight w:val="lightGray"/>
        </w:rPr>
        <w:t xml:space="preserve">,  </w:t>
      </w:r>
      <w:r w:rsidRPr="008513AF">
        <w:rPr>
          <w:color w:val="808080"/>
          <w:sz w:val="20"/>
          <w:highlight w:val="lightGray"/>
        </w:rPr>
        <w:t>-- Cond SIB19</w:t>
      </w:r>
    </w:p>
    <w:p w14:paraId="604B2577" w14:textId="77777777" w:rsidR="004A70CE" w:rsidRDefault="004A70CE" w:rsidP="004A70CE">
      <w:pPr>
        <w:pStyle w:val="PL"/>
        <w:rPr>
          <w:color w:val="808080"/>
        </w:rPr>
      </w:pPr>
    </w:p>
    <w:p w14:paraId="3DE92F35" w14:textId="77777777" w:rsidR="004A70CE" w:rsidRDefault="004A70CE" w:rsidP="004A70CE">
      <w:pPr>
        <w:pStyle w:val="PL"/>
        <w:rPr>
          <w:rFonts w:ascii="Times New Roman" w:hAnsi="Times New Roman"/>
          <w:b/>
          <w:bCs/>
          <w:color w:val="000000" w:themeColor="text1"/>
          <w:sz w:val="20"/>
        </w:rPr>
      </w:pPr>
      <w:r w:rsidRPr="00A373FC">
        <w:rPr>
          <w:rFonts w:ascii="Times New Roman" w:hAnsi="Times New Roman"/>
          <w:b/>
          <w:bCs/>
          <w:color w:val="000000" w:themeColor="text1"/>
          <w:sz w:val="20"/>
        </w:rPr>
        <w:t>Observation 1:</w:t>
      </w:r>
      <w:r>
        <w:rPr>
          <w:rFonts w:ascii="Times New Roman" w:hAnsi="Times New Roman"/>
          <w:b/>
          <w:bCs/>
          <w:color w:val="000000" w:themeColor="text1"/>
          <w:sz w:val="20"/>
        </w:rPr>
        <w:t xml:space="preserve"> </w:t>
      </w:r>
      <w:r w:rsidRPr="00137F45">
        <w:rPr>
          <w:rFonts w:ascii="Times New Roman" w:hAnsi="Times New Roman"/>
          <w:b/>
          <w:bCs/>
          <w:color w:val="000000" w:themeColor="text1"/>
          <w:sz w:val="20"/>
        </w:rPr>
        <w:t>The periodicity of SIB19 is 80 ms or higher. However, how often a UE has to read SIB19 is determined by ntn-UlSyncValidityDuration-r17.</w:t>
      </w:r>
    </w:p>
    <w:p w14:paraId="35C4CA17" w14:textId="77777777" w:rsidR="004A70CE" w:rsidRDefault="004A70CE" w:rsidP="004A70CE">
      <w:pPr>
        <w:pStyle w:val="PL"/>
        <w:rPr>
          <w:rFonts w:ascii="Times New Roman" w:hAnsi="Times New Roman"/>
          <w:b/>
          <w:bCs/>
          <w:color w:val="000000" w:themeColor="text1"/>
          <w:sz w:val="20"/>
        </w:rPr>
      </w:pPr>
    </w:p>
    <w:p w14:paraId="598992EB" w14:textId="77777777" w:rsidR="004A70CE" w:rsidRDefault="004A70CE" w:rsidP="004A70CE">
      <w:pPr>
        <w:pStyle w:val="PL"/>
        <w:rPr>
          <w:rFonts w:ascii="Times New Roman" w:hAnsi="Times New Roman"/>
          <w:b/>
          <w:bCs/>
          <w:color w:val="000000" w:themeColor="text1"/>
          <w:sz w:val="20"/>
        </w:rPr>
      </w:pPr>
      <w:r w:rsidRPr="00A373FC">
        <w:rPr>
          <w:rFonts w:ascii="Times New Roman" w:hAnsi="Times New Roman"/>
          <w:b/>
          <w:bCs/>
          <w:color w:val="000000" w:themeColor="text1"/>
          <w:sz w:val="20"/>
        </w:rPr>
        <w:t xml:space="preserve">Observation </w:t>
      </w:r>
      <w:r>
        <w:rPr>
          <w:rFonts w:ascii="Times New Roman" w:hAnsi="Times New Roman"/>
          <w:b/>
          <w:bCs/>
          <w:color w:val="000000" w:themeColor="text1"/>
          <w:sz w:val="20"/>
        </w:rPr>
        <w:t>2</w:t>
      </w:r>
      <w:r w:rsidRPr="00A373FC">
        <w:rPr>
          <w:rFonts w:ascii="Times New Roman" w:hAnsi="Times New Roman"/>
          <w:b/>
          <w:bCs/>
          <w:color w:val="000000" w:themeColor="text1"/>
          <w:sz w:val="20"/>
        </w:rPr>
        <w:t>:</w:t>
      </w:r>
      <w:r>
        <w:rPr>
          <w:rFonts w:ascii="Times New Roman" w:hAnsi="Times New Roman"/>
          <w:b/>
          <w:bCs/>
          <w:color w:val="000000" w:themeColor="text1"/>
          <w:sz w:val="20"/>
        </w:rPr>
        <w:t xml:space="preserve"> </w:t>
      </w:r>
      <w:r w:rsidRPr="00DA06CE">
        <w:rPr>
          <w:rFonts w:ascii="Times New Roman" w:hAnsi="Times New Roman"/>
          <w:b/>
          <w:bCs/>
          <w:color w:val="000000" w:themeColor="text1"/>
          <w:sz w:val="20"/>
        </w:rPr>
        <w:t>Nothing prevents a UE from reading more often than</w:t>
      </w:r>
      <w:r>
        <w:rPr>
          <w:rFonts w:ascii="Times New Roman" w:hAnsi="Times New Roman"/>
          <w:b/>
          <w:bCs/>
          <w:color w:val="000000" w:themeColor="text1"/>
          <w:sz w:val="20"/>
        </w:rPr>
        <w:t xml:space="preserve"> as</w:t>
      </w:r>
      <w:r w:rsidRPr="00DA06CE">
        <w:rPr>
          <w:rFonts w:ascii="Times New Roman" w:hAnsi="Times New Roman"/>
          <w:b/>
          <w:bCs/>
          <w:color w:val="000000" w:themeColor="text1"/>
          <w:sz w:val="20"/>
        </w:rPr>
        <w:t xml:space="preserve"> required</w:t>
      </w:r>
      <w:r>
        <w:rPr>
          <w:rFonts w:ascii="Times New Roman" w:hAnsi="Times New Roman"/>
          <w:b/>
          <w:bCs/>
          <w:color w:val="000000" w:themeColor="text1"/>
          <w:sz w:val="20"/>
        </w:rPr>
        <w:t xml:space="preserve"> by </w:t>
      </w:r>
      <w:r w:rsidRPr="00DA06CE">
        <w:rPr>
          <w:rFonts w:ascii="Times New Roman" w:hAnsi="Times New Roman"/>
          <w:b/>
          <w:bCs/>
          <w:color w:val="000000" w:themeColor="text1"/>
          <w:sz w:val="20"/>
        </w:rPr>
        <w:t>ntn-UlSyncValidityDuration-r17.</w:t>
      </w:r>
    </w:p>
    <w:p w14:paraId="0DD634EA" w14:textId="77777777" w:rsidR="004A70CE" w:rsidRDefault="004A70CE" w:rsidP="004A70CE">
      <w:pPr>
        <w:pStyle w:val="PL"/>
        <w:rPr>
          <w:rFonts w:ascii="Times New Roman" w:hAnsi="Times New Roman"/>
          <w:b/>
          <w:bCs/>
          <w:color w:val="000000" w:themeColor="text1"/>
          <w:sz w:val="20"/>
        </w:rPr>
      </w:pPr>
    </w:p>
    <w:p w14:paraId="6DB8ABEE" w14:textId="449B1CE3" w:rsidR="004A70CE" w:rsidRDefault="004A70CE" w:rsidP="004A70CE">
      <w:pPr>
        <w:pStyle w:val="PL"/>
        <w:rPr>
          <w:rFonts w:ascii="Times New Roman" w:hAnsi="Times New Roman"/>
          <w:b/>
          <w:bCs/>
          <w:color w:val="000000" w:themeColor="text1"/>
          <w:sz w:val="20"/>
        </w:rPr>
      </w:pPr>
      <w:r>
        <w:rPr>
          <w:rFonts w:ascii="Times New Roman" w:hAnsi="Times New Roman"/>
          <w:b/>
          <w:bCs/>
          <w:color w:val="000000" w:themeColor="text1"/>
          <w:sz w:val="20"/>
        </w:rPr>
        <w:t xml:space="preserve">Observation 3: </w:t>
      </w:r>
      <w:r w:rsidR="00E0222B" w:rsidRPr="00E0222B">
        <w:rPr>
          <w:rFonts w:ascii="Times New Roman" w:hAnsi="Times New Roman"/>
          <w:b/>
          <w:bCs/>
          <w:color w:val="000000" w:themeColor="text1"/>
          <w:sz w:val="20"/>
        </w:rPr>
        <w:t>The side condition is stated as agreed [7] s, but the nework has to take care to update ephimeris data accordingly</w:t>
      </w:r>
    </w:p>
    <w:p w14:paraId="60A8A8C5" w14:textId="77777777" w:rsidR="004A70CE" w:rsidRDefault="004A70CE" w:rsidP="004A70CE">
      <w:pPr>
        <w:pStyle w:val="PL"/>
        <w:rPr>
          <w:rFonts w:ascii="Times New Roman" w:hAnsi="Times New Roman"/>
          <w:color w:val="000000" w:themeColor="text1"/>
          <w:sz w:val="20"/>
        </w:rPr>
      </w:pPr>
    </w:p>
    <w:p w14:paraId="415F6934" w14:textId="701A9F99" w:rsidR="004A70CE" w:rsidRDefault="004A70CE" w:rsidP="004A70CE">
      <w:pPr>
        <w:pStyle w:val="PL"/>
        <w:rPr>
          <w:rFonts w:ascii="Times New Roman" w:hAnsi="Times New Roman"/>
          <w:b/>
          <w:bCs/>
          <w:color w:val="000000" w:themeColor="text1"/>
          <w:sz w:val="20"/>
        </w:rPr>
      </w:pPr>
      <w:r>
        <w:rPr>
          <w:rFonts w:ascii="Times New Roman" w:hAnsi="Times New Roman"/>
          <w:b/>
          <w:bCs/>
          <w:color w:val="000000" w:themeColor="text1"/>
          <w:sz w:val="20"/>
        </w:rPr>
        <w:t xml:space="preserve">Proposal </w:t>
      </w:r>
      <w:r w:rsidR="00545D45">
        <w:rPr>
          <w:rFonts w:ascii="Times New Roman" w:hAnsi="Times New Roman"/>
          <w:b/>
          <w:bCs/>
          <w:color w:val="000000" w:themeColor="text1"/>
          <w:sz w:val="20"/>
        </w:rPr>
        <w:t>2</w:t>
      </w:r>
      <w:r>
        <w:rPr>
          <w:rFonts w:ascii="Times New Roman" w:hAnsi="Times New Roman"/>
          <w:b/>
          <w:bCs/>
          <w:color w:val="000000" w:themeColor="text1"/>
          <w:sz w:val="20"/>
        </w:rPr>
        <w:t xml:space="preserve">: Remove bracket around </w:t>
      </w:r>
      <w:r w:rsidRPr="00C0416C">
        <w:rPr>
          <w:rFonts w:ascii="Times New Roman" w:hAnsi="Times New Roman"/>
          <w:b/>
          <w:bCs/>
          <w:color w:val="000000" w:themeColor="text1"/>
          <w:sz w:val="20"/>
        </w:rPr>
        <w:t xml:space="preserve">the </w:t>
      </w:r>
      <w:r>
        <w:rPr>
          <w:rFonts w:ascii="Times New Roman" w:hAnsi="Times New Roman"/>
          <w:b/>
          <w:bCs/>
          <w:color w:val="000000" w:themeColor="text1"/>
          <w:sz w:val="20"/>
        </w:rPr>
        <w:t xml:space="preserve">side condition that </w:t>
      </w:r>
      <w:r w:rsidRPr="00C0416C">
        <w:rPr>
          <w:rFonts w:ascii="Times New Roman" w:hAnsi="Times New Roman"/>
          <w:b/>
          <w:bCs/>
          <w:color w:val="000000" w:themeColor="text1"/>
          <w:sz w:val="20"/>
        </w:rPr>
        <w:t>ephemeris information be refreshed (i.e. update rate of ephemeris information in SIB19) at least every X seconds</w:t>
      </w:r>
      <w:r>
        <w:rPr>
          <w:rFonts w:ascii="Times New Roman" w:hAnsi="Times New Roman"/>
          <w:b/>
          <w:bCs/>
          <w:color w:val="000000" w:themeColor="text1"/>
          <w:sz w:val="20"/>
        </w:rPr>
        <w:t xml:space="preserve">, where </w:t>
      </w:r>
      <w:r w:rsidRPr="00C0416C">
        <w:rPr>
          <w:rFonts w:ascii="Times New Roman" w:hAnsi="Times New Roman"/>
          <w:b/>
          <w:bCs/>
          <w:color w:val="000000" w:themeColor="text1"/>
          <w:sz w:val="20"/>
        </w:rPr>
        <w:t>X= [7] s</w:t>
      </w:r>
      <w:r>
        <w:rPr>
          <w:rFonts w:ascii="Times New Roman" w:hAnsi="Times New Roman"/>
          <w:b/>
          <w:bCs/>
          <w:color w:val="000000" w:themeColor="text1"/>
          <w:sz w:val="20"/>
        </w:rPr>
        <w:t>.</w:t>
      </w:r>
    </w:p>
    <w:p w14:paraId="0453CF5A" w14:textId="77777777" w:rsidR="004A70CE" w:rsidRDefault="004A70CE" w:rsidP="004A70CE">
      <w:pPr>
        <w:pStyle w:val="PL"/>
        <w:rPr>
          <w:rFonts w:ascii="Times New Roman" w:hAnsi="Times New Roman"/>
          <w:b/>
          <w:bCs/>
          <w:color w:val="000000" w:themeColor="text1"/>
          <w:sz w:val="20"/>
        </w:rPr>
      </w:pPr>
    </w:p>
    <w:p w14:paraId="1E4672E9" w14:textId="77777777" w:rsidR="004A70CE" w:rsidRPr="00D50A0F" w:rsidRDefault="004A70CE" w:rsidP="004A70CE">
      <w:pPr>
        <w:pStyle w:val="PL"/>
        <w:rPr>
          <w:rFonts w:ascii="Times New Roman" w:hAnsi="Times New Roman"/>
          <w:color w:val="000000" w:themeColor="text1"/>
          <w:sz w:val="20"/>
        </w:rPr>
      </w:pPr>
      <w:r>
        <w:rPr>
          <w:rFonts w:ascii="Times New Roman" w:hAnsi="Times New Roman"/>
          <w:color w:val="000000" w:themeColor="text1"/>
          <w:sz w:val="20"/>
        </w:rPr>
        <w:t>A draft CR removing bracket is found in [2].</w:t>
      </w:r>
    </w:p>
    <w:p w14:paraId="7380C6C3" w14:textId="77777777" w:rsidR="00C60B2C" w:rsidRDefault="00C60B2C" w:rsidP="004F5271">
      <w:pPr>
        <w:spacing w:beforeLines="50" w:before="120"/>
        <w:jc w:val="both"/>
        <w:rPr>
          <w:b/>
          <w:bCs/>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proofErr w:type="spellStart"/>
      <w:r w:rsidRPr="00A05968">
        <w:rPr>
          <w:rFonts w:ascii="Times New Roman" w:hAnsi="Times New Roman"/>
          <w:lang w:val="sv-SE"/>
        </w:rPr>
        <w:t>Conclusion</w:t>
      </w:r>
      <w:proofErr w:type="spellEnd"/>
    </w:p>
    <w:p w14:paraId="38E79558" w14:textId="77777777" w:rsidR="008513AF" w:rsidRPr="005B5BE2" w:rsidRDefault="008513AF" w:rsidP="005B5BE2">
      <w:pPr>
        <w:rPr>
          <w:b/>
          <w:bCs/>
          <w:lang w:val="x-none" w:eastAsia="zh-CN"/>
        </w:rPr>
      </w:pPr>
      <w:r w:rsidRPr="005B5BE2">
        <w:rPr>
          <w:b/>
          <w:bCs/>
          <w:lang w:val="x-none" w:eastAsia="zh-CN"/>
        </w:rPr>
        <w:t xml:space="preserve">Observation 1: The periodicity of SIB19 is 80 </w:t>
      </w:r>
      <w:proofErr w:type="spellStart"/>
      <w:r w:rsidRPr="005B5BE2">
        <w:rPr>
          <w:b/>
          <w:bCs/>
          <w:lang w:val="x-none" w:eastAsia="zh-CN"/>
        </w:rPr>
        <w:t>ms</w:t>
      </w:r>
      <w:proofErr w:type="spellEnd"/>
      <w:r w:rsidRPr="005B5BE2">
        <w:rPr>
          <w:b/>
          <w:bCs/>
          <w:lang w:val="x-none" w:eastAsia="zh-CN"/>
        </w:rPr>
        <w:t xml:space="preserve"> or higher. However, how often a UE has to read SIB19 is determined by ntn-UlSyncValidityDuration-r17.</w:t>
      </w:r>
    </w:p>
    <w:p w14:paraId="23D48CFA" w14:textId="77777777" w:rsidR="008513AF" w:rsidRPr="005B5BE2" w:rsidRDefault="008513AF" w:rsidP="005B5BE2">
      <w:pPr>
        <w:rPr>
          <w:b/>
          <w:bCs/>
          <w:lang w:val="x-none" w:eastAsia="zh-CN"/>
        </w:rPr>
      </w:pPr>
      <w:r w:rsidRPr="005B5BE2">
        <w:rPr>
          <w:b/>
          <w:bCs/>
          <w:lang w:val="x-none" w:eastAsia="zh-CN"/>
        </w:rPr>
        <w:t>Observation 2: Nothing prevents a UE from reading more often than as required by ntn-UlSyncValidityDuration-r17.</w:t>
      </w:r>
    </w:p>
    <w:p w14:paraId="4303A6CA" w14:textId="77777777" w:rsidR="00E0222B" w:rsidRPr="00E0222B" w:rsidRDefault="00E0222B" w:rsidP="00E0222B">
      <w:pPr>
        <w:rPr>
          <w:b/>
          <w:bCs/>
          <w:lang w:val="x-none" w:eastAsia="zh-CN"/>
        </w:rPr>
      </w:pPr>
      <w:r w:rsidRPr="00E0222B">
        <w:rPr>
          <w:b/>
          <w:bCs/>
          <w:lang w:val="x-none" w:eastAsia="zh-CN"/>
        </w:rPr>
        <w:t>Observation 3: The side condition is stated as agreed [7] s, but the nework has to take care to update ephimeris data accordingly</w:t>
      </w:r>
    </w:p>
    <w:p w14:paraId="026BB8FF" w14:textId="072A1363" w:rsidR="005B5BE2" w:rsidRDefault="005B5BE2" w:rsidP="005B5BE2">
      <w:pPr>
        <w:rPr>
          <w:b/>
          <w:bCs/>
          <w:lang w:val="x-none" w:eastAsia="zh-CN"/>
        </w:rPr>
      </w:pPr>
      <w:r w:rsidRPr="00060E4E">
        <w:rPr>
          <w:b/>
          <w:bCs/>
          <w:lang w:val="x-none" w:eastAsia="zh-CN"/>
        </w:rPr>
        <w:t>Proposal</w:t>
      </w:r>
      <w:r>
        <w:rPr>
          <w:b/>
          <w:bCs/>
          <w:lang w:val="x-none" w:eastAsia="zh-CN"/>
        </w:rPr>
        <w:t xml:space="preserve"> 1</w:t>
      </w:r>
      <w:r w:rsidRPr="00060E4E">
        <w:rPr>
          <w:b/>
          <w:bCs/>
          <w:lang w:val="x-none" w:eastAsia="zh-CN"/>
        </w:rPr>
        <w:t xml:space="preserve">: </w:t>
      </w:r>
      <w:r w:rsidR="00962ABD">
        <w:rPr>
          <w:rFonts w:hint="eastAsia"/>
          <w:b/>
          <w:bCs/>
          <w:lang w:val="x-none" w:eastAsia="zh-CN"/>
        </w:rPr>
        <w:t>S</w:t>
      </w:r>
      <w:r>
        <w:rPr>
          <w:b/>
          <w:bCs/>
          <w:lang w:val="x-none" w:eastAsia="zh-CN"/>
        </w:rPr>
        <w:t>upport</w:t>
      </w:r>
      <w:r w:rsidRPr="00060E4E">
        <w:rPr>
          <w:b/>
          <w:bCs/>
          <w:lang w:val="x-none" w:eastAsia="zh-CN"/>
        </w:rPr>
        <w:t xml:space="preserve"> removing RF margin for different RX beams in the relative accuracy</w:t>
      </w:r>
      <w:r>
        <w:rPr>
          <w:b/>
          <w:bCs/>
          <w:lang w:eastAsia="zh-CN"/>
        </w:rPr>
        <w:t>.</w:t>
      </w:r>
      <w:r w:rsidRPr="00060E4E">
        <w:rPr>
          <w:b/>
          <w:bCs/>
          <w:lang w:val="x-none" w:eastAsia="zh-CN"/>
        </w:rPr>
        <w:t xml:space="preserve"> </w:t>
      </w:r>
      <w:r>
        <w:rPr>
          <w:b/>
          <w:bCs/>
          <w:lang w:val="x-none" w:eastAsia="zh-CN"/>
        </w:rPr>
        <w:t>Relative accuracy</w:t>
      </w:r>
      <w:r w:rsidRPr="009F41AC">
        <w:rPr>
          <w:b/>
          <w:bCs/>
          <w:lang w:val="x-none" w:eastAsia="zh-CN"/>
        </w:rPr>
        <w:t xml:space="preserve"> </w:t>
      </w:r>
      <w:r>
        <w:rPr>
          <w:b/>
          <w:bCs/>
          <w:lang w:val="x-none" w:eastAsia="zh-CN"/>
        </w:rPr>
        <w:t xml:space="preserve">for the UE </w:t>
      </w:r>
      <w:r w:rsidRPr="00060E4E">
        <w:rPr>
          <w:b/>
          <w:bCs/>
          <w:lang w:val="x-none" w:eastAsia="zh-CN"/>
        </w:rPr>
        <w:t>above 10GHz</w:t>
      </w:r>
      <w:r>
        <w:rPr>
          <w:b/>
          <w:bCs/>
          <w:lang w:val="x-none" w:eastAsia="zh-CN"/>
        </w:rPr>
        <w:t>,</w:t>
      </w:r>
      <w:r w:rsidRPr="00612DA2">
        <w:rPr>
          <w:b/>
          <w:bCs/>
          <w:lang w:val="x-none" w:eastAsia="zh-CN"/>
        </w:rPr>
        <w:t xml:space="preserve"> </w:t>
      </w:r>
      <w:r>
        <w:rPr>
          <w:b/>
          <w:bCs/>
          <w:lang w:val="x-none" w:eastAsia="zh-CN"/>
        </w:rPr>
        <w:t>at least terminal type 2,</w:t>
      </w:r>
      <w:r w:rsidRPr="00060E4E" w:rsidDel="00965062">
        <w:rPr>
          <w:b/>
          <w:bCs/>
          <w:lang w:val="x-none" w:eastAsia="zh-CN"/>
        </w:rPr>
        <w:t xml:space="preserve"> </w:t>
      </w:r>
      <w:r>
        <w:rPr>
          <w:b/>
          <w:bCs/>
          <w:lang w:val="x-none" w:eastAsia="zh-CN"/>
        </w:rPr>
        <w:t>can be tightened by removing the margin.</w:t>
      </w:r>
    </w:p>
    <w:p w14:paraId="72CAA61B" w14:textId="77777777" w:rsidR="008513AF" w:rsidRDefault="008513AF" w:rsidP="008513AF">
      <w:pPr>
        <w:pStyle w:val="PL"/>
        <w:rPr>
          <w:rFonts w:ascii="Times New Roman" w:hAnsi="Times New Roman"/>
          <w:b/>
          <w:bCs/>
          <w:color w:val="000000" w:themeColor="text1"/>
          <w:sz w:val="20"/>
        </w:rPr>
      </w:pPr>
      <w:r>
        <w:rPr>
          <w:rFonts w:ascii="Times New Roman" w:hAnsi="Times New Roman"/>
          <w:b/>
          <w:bCs/>
          <w:color w:val="000000" w:themeColor="text1"/>
          <w:sz w:val="20"/>
        </w:rPr>
        <w:t xml:space="preserve">Proposal 2: Remove bracket around </w:t>
      </w:r>
      <w:r w:rsidRPr="00C0416C">
        <w:rPr>
          <w:rFonts w:ascii="Times New Roman" w:hAnsi="Times New Roman"/>
          <w:b/>
          <w:bCs/>
          <w:color w:val="000000" w:themeColor="text1"/>
          <w:sz w:val="20"/>
        </w:rPr>
        <w:t xml:space="preserve">the </w:t>
      </w:r>
      <w:r>
        <w:rPr>
          <w:rFonts w:ascii="Times New Roman" w:hAnsi="Times New Roman"/>
          <w:b/>
          <w:bCs/>
          <w:color w:val="000000" w:themeColor="text1"/>
          <w:sz w:val="20"/>
        </w:rPr>
        <w:t xml:space="preserve">side condition that </w:t>
      </w:r>
      <w:r w:rsidRPr="00C0416C">
        <w:rPr>
          <w:rFonts w:ascii="Times New Roman" w:hAnsi="Times New Roman"/>
          <w:b/>
          <w:bCs/>
          <w:color w:val="000000" w:themeColor="text1"/>
          <w:sz w:val="20"/>
        </w:rPr>
        <w:t>ephemeris information be refreshed (i.e. update rate of ephemeris information in SIB19) at least every X seconds</w:t>
      </w:r>
      <w:r>
        <w:rPr>
          <w:rFonts w:ascii="Times New Roman" w:hAnsi="Times New Roman"/>
          <w:b/>
          <w:bCs/>
          <w:color w:val="000000" w:themeColor="text1"/>
          <w:sz w:val="20"/>
        </w:rPr>
        <w:t xml:space="preserve">, where </w:t>
      </w:r>
      <w:r w:rsidRPr="00C0416C">
        <w:rPr>
          <w:rFonts w:ascii="Times New Roman" w:hAnsi="Times New Roman"/>
          <w:b/>
          <w:bCs/>
          <w:color w:val="000000" w:themeColor="text1"/>
          <w:sz w:val="20"/>
        </w:rPr>
        <w:t>X= [7] s</w:t>
      </w:r>
      <w:r>
        <w:rPr>
          <w:rFonts w:ascii="Times New Roman" w:hAnsi="Times New Roman"/>
          <w:b/>
          <w:bCs/>
          <w:color w:val="000000" w:themeColor="text1"/>
          <w:sz w:val="20"/>
        </w:rPr>
        <w:t>.</w:t>
      </w:r>
    </w:p>
    <w:p w14:paraId="1ECD6D8B" w14:textId="705537B0" w:rsidR="002F4301" w:rsidRPr="00FA0C56" w:rsidRDefault="002F4301" w:rsidP="00AC7703">
      <w:pPr>
        <w:outlineLvl w:val="2"/>
        <w:rPr>
          <w:b/>
          <w:bCs/>
          <w:lang w:val="x-none" w:eastAsia="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5C203556" w14:textId="640CAF04" w:rsidR="00FB7F77" w:rsidRPr="00F77F80" w:rsidRDefault="009728D4" w:rsidP="00AB093D">
      <w:pPr>
        <w:numPr>
          <w:ilvl w:val="0"/>
          <w:numId w:val="12"/>
        </w:numPr>
        <w:tabs>
          <w:tab w:val="left" w:pos="851"/>
        </w:tabs>
        <w:rPr>
          <w:color w:val="000000" w:themeColor="text1"/>
          <w:lang w:eastAsia="x-none"/>
        </w:rPr>
      </w:pPr>
      <w:r w:rsidRPr="00F77F80">
        <w:rPr>
          <w:color w:val="000000" w:themeColor="text1"/>
          <w:szCs w:val="16"/>
          <w:lang w:eastAsia="zh-CN"/>
        </w:rPr>
        <w:t>R4-2</w:t>
      </w:r>
      <w:r w:rsidR="006A39DE" w:rsidRPr="00F77F80">
        <w:rPr>
          <w:color w:val="000000" w:themeColor="text1"/>
          <w:szCs w:val="16"/>
          <w:lang w:eastAsia="zh-CN"/>
        </w:rPr>
        <w:t>403492</w:t>
      </w:r>
      <w:r w:rsidR="006155F6" w:rsidRPr="00F77F80">
        <w:rPr>
          <w:color w:val="000000" w:themeColor="text1"/>
          <w:szCs w:val="16"/>
          <w:lang w:eastAsia="zh-CN"/>
        </w:rPr>
        <w:t xml:space="preserve">, </w:t>
      </w:r>
      <w:r w:rsidR="00282B0F" w:rsidRPr="00F77F80">
        <w:rPr>
          <w:color w:val="000000" w:themeColor="text1"/>
          <w:szCs w:val="16"/>
          <w:lang w:eastAsia="zh-CN"/>
        </w:rPr>
        <w:t>WF on R18 NR NTN RRM requirements</w:t>
      </w:r>
      <w:r w:rsidR="0011208A" w:rsidRPr="00F77F80">
        <w:rPr>
          <w:color w:val="000000" w:themeColor="text1"/>
          <w:szCs w:val="16"/>
          <w:lang w:eastAsia="zh-CN"/>
        </w:rPr>
        <w:t>, Qualcomm</w:t>
      </w:r>
      <w:r w:rsidR="002B1512" w:rsidRPr="00F77F80">
        <w:rPr>
          <w:color w:val="000000" w:themeColor="text1"/>
        </w:rPr>
        <w:t xml:space="preserve"> </w:t>
      </w:r>
    </w:p>
    <w:p w14:paraId="47EC87E9" w14:textId="2E1761E2" w:rsidR="00FB7F77" w:rsidRPr="00F77F80" w:rsidRDefault="00737E5D" w:rsidP="00737E5D">
      <w:pPr>
        <w:numPr>
          <w:ilvl w:val="0"/>
          <w:numId w:val="12"/>
        </w:numPr>
        <w:tabs>
          <w:tab w:val="left" w:pos="851"/>
        </w:tabs>
        <w:rPr>
          <w:color w:val="000000" w:themeColor="text1"/>
          <w:lang w:eastAsia="x-none"/>
        </w:rPr>
      </w:pPr>
      <w:r>
        <w:rPr>
          <w:rStyle w:val="normaltextrun"/>
          <w:color w:val="000000"/>
          <w:shd w:val="clear" w:color="auto" w:fill="FFFFFF"/>
        </w:rPr>
        <w:t>R4-2405103, Draft CR to TS 38.133: Removing brackets around agreed side condition, Ericsson</w:t>
      </w:r>
      <w:r>
        <w:rPr>
          <w:rStyle w:val="eop"/>
          <w:color w:val="000000"/>
          <w:shd w:val="clear" w:color="auto" w:fill="FFFFFF"/>
        </w:rPr>
        <w:t> </w:t>
      </w:r>
    </w:p>
    <w:sectPr w:rsidR="00FB7F77" w:rsidRPr="00F77F80" w:rsidSect="00792C94">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E7EE8" w14:textId="77777777" w:rsidR="00792C94" w:rsidRDefault="00792C94">
      <w:r>
        <w:separator/>
      </w:r>
    </w:p>
  </w:endnote>
  <w:endnote w:type="continuationSeparator" w:id="0">
    <w:p w14:paraId="02366BB3" w14:textId="77777777" w:rsidR="00792C94" w:rsidRDefault="00792C94">
      <w:r>
        <w:continuationSeparator/>
      </w:r>
    </w:p>
  </w:endnote>
  <w:endnote w:type="continuationNotice" w:id="1">
    <w:p w14:paraId="11FC9B5D" w14:textId="77777777" w:rsidR="00792C94" w:rsidRDefault="00792C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CBD77" w14:textId="77777777" w:rsidR="00792C94" w:rsidRDefault="00792C94">
      <w:r>
        <w:separator/>
      </w:r>
    </w:p>
  </w:footnote>
  <w:footnote w:type="continuationSeparator" w:id="0">
    <w:p w14:paraId="496A3C24" w14:textId="77777777" w:rsidR="00792C94" w:rsidRDefault="00792C94">
      <w:r>
        <w:continuationSeparator/>
      </w:r>
    </w:p>
  </w:footnote>
  <w:footnote w:type="continuationNotice" w:id="1">
    <w:p w14:paraId="7C18B248" w14:textId="77777777" w:rsidR="00792C94" w:rsidRDefault="00792C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7C0DDF"/>
    <w:multiLevelType w:val="hybridMultilevel"/>
    <w:tmpl w:val="D1A68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23A52"/>
    <w:multiLevelType w:val="hybridMultilevel"/>
    <w:tmpl w:val="23861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4"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 w15:restartNumberingAfterBreak="0">
    <w:nsid w:val="69287EF2"/>
    <w:multiLevelType w:val="hybridMultilevel"/>
    <w:tmpl w:val="DAD49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D048E5"/>
    <w:multiLevelType w:val="hybridMultilevel"/>
    <w:tmpl w:val="6D4672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74678BC"/>
    <w:multiLevelType w:val="hybridMultilevel"/>
    <w:tmpl w:val="446C6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3E666D"/>
    <w:multiLevelType w:val="hybridMultilevel"/>
    <w:tmpl w:val="644E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9"/>
  </w:num>
  <w:num w:numId="2" w16cid:durableId="2059434476">
    <w:abstractNumId w:val="27"/>
  </w:num>
  <w:num w:numId="3" w16cid:durableId="559248169">
    <w:abstractNumId w:val="24"/>
  </w:num>
  <w:num w:numId="4" w16cid:durableId="1805738266">
    <w:abstractNumId w:val="12"/>
  </w:num>
  <w:num w:numId="5" w16cid:durableId="633951440">
    <w:abstractNumId w:val="15"/>
  </w:num>
  <w:num w:numId="6" w16cid:durableId="1252162723">
    <w:abstractNumId w:val="2"/>
  </w:num>
  <w:num w:numId="7" w16cid:durableId="1165045746">
    <w:abstractNumId w:val="1"/>
  </w:num>
  <w:num w:numId="8" w16cid:durableId="1934240767">
    <w:abstractNumId w:val="28"/>
  </w:num>
  <w:num w:numId="9" w16cid:durableId="1680891386">
    <w:abstractNumId w:val="7"/>
  </w:num>
  <w:num w:numId="10" w16cid:durableId="7274586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18"/>
  </w:num>
  <w:num w:numId="13" w16cid:durableId="1344891009">
    <w:abstractNumId w:val="20"/>
  </w:num>
  <w:num w:numId="14" w16cid:durableId="352536967">
    <w:abstractNumId w:val="4"/>
  </w:num>
  <w:num w:numId="15" w16cid:durableId="617028380">
    <w:abstractNumId w:val="14"/>
  </w:num>
  <w:num w:numId="16" w16cid:durableId="677317091">
    <w:abstractNumId w:val="3"/>
  </w:num>
  <w:num w:numId="17" w16cid:durableId="412971519">
    <w:abstractNumId w:val="9"/>
  </w:num>
  <w:num w:numId="18" w16cid:durableId="2136438635">
    <w:abstractNumId w:val="6"/>
  </w:num>
  <w:num w:numId="19" w16cid:durableId="1732079221">
    <w:abstractNumId w:val="16"/>
  </w:num>
  <w:num w:numId="20" w16cid:durableId="1962153996">
    <w:abstractNumId w:val="0"/>
  </w:num>
  <w:num w:numId="21" w16cid:durableId="373505077">
    <w:abstractNumId w:val="22"/>
  </w:num>
  <w:num w:numId="22" w16cid:durableId="1106924494">
    <w:abstractNumId w:val="11"/>
  </w:num>
  <w:num w:numId="23" w16cid:durableId="2063363395">
    <w:abstractNumId w:val="25"/>
  </w:num>
  <w:num w:numId="24" w16cid:durableId="517231537">
    <w:abstractNumId w:val="26"/>
  </w:num>
  <w:num w:numId="25" w16cid:durableId="1087265031">
    <w:abstractNumId w:val="13"/>
  </w:num>
  <w:num w:numId="26" w16cid:durableId="1313832427">
    <w:abstractNumId w:val="21"/>
  </w:num>
  <w:num w:numId="27" w16cid:durableId="872110196">
    <w:abstractNumId w:val="5"/>
  </w:num>
  <w:num w:numId="28" w16cid:durableId="1102452149">
    <w:abstractNumId w:val="23"/>
  </w:num>
  <w:num w:numId="29" w16cid:durableId="141697503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E2E"/>
    <w:rsid w:val="000110DC"/>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B"/>
    <w:rsid w:val="000365CC"/>
    <w:rsid w:val="00036772"/>
    <w:rsid w:val="00036B7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EBE"/>
    <w:rsid w:val="00043F44"/>
    <w:rsid w:val="0004425A"/>
    <w:rsid w:val="00044B87"/>
    <w:rsid w:val="00044BF3"/>
    <w:rsid w:val="00044C73"/>
    <w:rsid w:val="000451B2"/>
    <w:rsid w:val="000451C5"/>
    <w:rsid w:val="00045287"/>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BB0"/>
    <w:rsid w:val="00056F92"/>
    <w:rsid w:val="0005711A"/>
    <w:rsid w:val="00057277"/>
    <w:rsid w:val="0005745F"/>
    <w:rsid w:val="00057484"/>
    <w:rsid w:val="000576DC"/>
    <w:rsid w:val="00057793"/>
    <w:rsid w:val="000577E5"/>
    <w:rsid w:val="00057809"/>
    <w:rsid w:val="00057861"/>
    <w:rsid w:val="00057AC9"/>
    <w:rsid w:val="00057C1A"/>
    <w:rsid w:val="000601C2"/>
    <w:rsid w:val="000601C8"/>
    <w:rsid w:val="000603CA"/>
    <w:rsid w:val="00060670"/>
    <w:rsid w:val="00060690"/>
    <w:rsid w:val="000606D4"/>
    <w:rsid w:val="00060851"/>
    <w:rsid w:val="00060B6D"/>
    <w:rsid w:val="00060BA9"/>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62"/>
    <w:rsid w:val="00094894"/>
    <w:rsid w:val="00094BA5"/>
    <w:rsid w:val="00094BEA"/>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FD"/>
    <w:rsid w:val="000A1842"/>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E20"/>
    <w:rsid w:val="000B3D6F"/>
    <w:rsid w:val="000B3DDA"/>
    <w:rsid w:val="000B3F98"/>
    <w:rsid w:val="000B408D"/>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906"/>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F3C"/>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1B4"/>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450"/>
    <w:rsid w:val="00117538"/>
    <w:rsid w:val="0011772D"/>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BD"/>
    <w:rsid w:val="00143659"/>
    <w:rsid w:val="00143B2C"/>
    <w:rsid w:val="00143D84"/>
    <w:rsid w:val="00143D8D"/>
    <w:rsid w:val="001440C6"/>
    <w:rsid w:val="00144241"/>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DB"/>
    <w:rsid w:val="001B05E6"/>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3D2B"/>
    <w:rsid w:val="001D40CE"/>
    <w:rsid w:val="001D4BC3"/>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6CB"/>
    <w:rsid w:val="00213E50"/>
    <w:rsid w:val="002140CF"/>
    <w:rsid w:val="002145C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5ED3"/>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DD5"/>
    <w:rsid w:val="002B3E8F"/>
    <w:rsid w:val="002B3ED1"/>
    <w:rsid w:val="002B410B"/>
    <w:rsid w:val="002B4425"/>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2B8"/>
    <w:rsid w:val="002C631A"/>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C8D"/>
    <w:rsid w:val="002D6EE7"/>
    <w:rsid w:val="002D72AD"/>
    <w:rsid w:val="002D74BB"/>
    <w:rsid w:val="002D7535"/>
    <w:rsid w:val="002D7E66"/>
    <w:rsid w:val="002E00B8"/>
    <w:rsid w:val="002E037E"/>
    <w:rsid w:val="002E05A3"/>
    <w:rsid w:val="002E05DC"/>
    <w:rsid w:val="002E0C70"/>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E4"/>
    <w:rsid w:val="00321C54"/>
    <w:rsid w:val="00321E0B"/>
    <w:rsid w:val="00322382"/>
    <w:rsid w:val="0032248A"/>
    <w:rsid w:val="003224DF"/>
    <w:rsid w:val="0032295D"/>
    <w:rsid w:val="00322A88"/>
    <w:rsid w:val="00322BDB"/>
    <w:rsid w:val="0032340B"/>
    <w:rsid w:val="00323A5B"/>
    <w:rsid w:val="00323BF8"/>
    <w:rsid w:val="003246D1"/>
    <w:rsid w:val="0032477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9ED"/>
    <w:rsid w:val="00343DD9"/>
    <w:rsid w:val="00343F75"/>
    <w:rsid w:val="00344071"/>
    <w:rsid w:val="003441D8"/>
    <w:rsid w:val="0034443B"/>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43"/>
    <w:rsid w:val="003902B5"/>
    <w:rsid w:val="00390605"/>
    <w:rsid w:val="003906D3"/>
    <w:rsid w:val="00390D3C"/>
    <w:rsid w:val="00390D6C"/>
    <w:rsid w:val="00391036"/>
    <w:rsid w:val="00391048"/>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6FF"/>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139"/>
    <w:rsid w:val="00416E26"/>
    <w:rsid w:val="00416E97"/>
    <w:rsid w:val="00416EC0"/>
    <w:rsid w:val="004170A1"/>
    <w:rsid w:val="004170FF"/>
    <w:rsid w:val="00417248"/>
    <w:rsid w:val="0041724E"/>
    <w:rsid w:val="004173A2"/>
    <w:rsid w:val="004176A0"/>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5A0B"/>
    <w:rsid w:val="00436036"/>
    <w:rsid w:val="004364C5"/>
    <w:rsid w:val="00436501"/>
    <w:rsid w:val="00436742"/>
    <w:rsid w:val="004372A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8BE"/>
    <w:rsid w:val="004439DB"/>
    <w:rsid w:val="00443B52"/>
    <w:rsid w:val="0044409B"/>
    <w:rsid w:val="00444384"/>
    <w:rsid w:val="00444B62"/>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8D5"/>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0CE"/>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435"/>
    <w:rsid w:val="004D4543"/>
    <w:rsid w:val="004D4778"/>
    <w:rsid w:val="004D499A"/>
    <w:rsid w:val="004D49B2"/>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D45"/>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AA"/>
    <w:rsid w:val="00574CCE"/>
    <w:rsid w:val="0057519C"/>
    <w:rsid w:val="0057524F"/>
    <w:rsid w:val="0057565B"/>
    <w:rsid w:val="00575B75"/>
    <w:rsid w:val="00575C6D"/>
    <w:rsid w:val="00576079"/>
    <w:rsid w:val="0057617F"/>
    <w:rsid w:val="00576242"/>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BA"/>
    <w:rsid w:val="00584AC8"/>
    <w:rsid w:val="00584B7B"/>
    <w:rsid w:val="00584EE9"/>
    <w:rsid w:val="00585218"/>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A8"/>
    <w:rsid w:val="005B40BF"/>
    <w:rsid w:val="005B4316"/>
    <w:rsid w:val="005B434A"/>
    <w:rsid w:val="005B43B0"/>
    <w:rsid w:val="005B4EB9"/>
    <w:rsid w:val="005B500A"/>
    <w:rsid w:val="005B5060"/>
    <w:rsid w:val="005B55F2"/>
    <w:rsid w:val="005B5BE2"/>
    <w:rsid w:val="005B5D0D"/>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7AB"/>
    <w:rsid w:val="005E28AB"/>
    <w:rsid w:val="005E2960"/>
    <w:rsid w:val="005E2C44"/>
    <w:rsid w:val="005E2C50"/>
    <w:rsid w:val="005E3052"/>
    <w:rsid w:val="005E30C1"/>
    <w:rsid w:val="005E30D3"/>
    <w:rsid w:val="005E37FA"/>
    <w:rsid w:val="005E38F6"/>
    <w:rsid w:val="005E3958"/>
    <w:rsid w:val="005E3E81"/>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A4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6EDC"/>
    <w:rsid w:val="005F71B9"/>
    <w:rsid w:val="005F752F"/>
    <w:rsid w:val="005F76A4"/>
    <w:rsid w:val="005F7DA3"/>
    <w:rsid w:val="005F7EE2"/>
    <w:rsid w:val="005F7FCC"/>
    <w:rsid w:val="00600033"/>
    <w:rsid w:val="00600701"/>
    <w:rsid w:val="00600763"/>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AC8"/>
    <w:rsid w:val="006070DC"/>
    <w:rsid w:val="00607540"/>
    <w:rsid w:val="00607713"/>
    <w:rsid w:val="0060771E"/>
    <w:rsid w:val="0060779B"/>
    <w:rsid w:val="00607D3B"/>
    <w:rsid w:val="00610186"/>
    <w:rsid w:val="00610198"/>
    <w:rsid w:val="00610807"/>
    <w:rsid w:val="006108AB"/>
    <w:rsid w:val="00610E46"/>
    <w:rsid w:val="00610EF0"/>
    <w:rsid w:val="0061125B"/>
    <w:rsid w:val="006113DE"/>
    <w:rsid w:val="00611579"/>
    <w:rsid w:val="0061196C"/>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10DC"/>
    <w:rsid w:val="006C11EE"/>
    <w:rsid w:val="006C123D"/>
    <w:rsid w:val="006C15BB"/>
    <w:rsid w:val="006C1A4B"/>
    <w:rsid w:val="006C1AC1"/>
    <w:rsid w:val="006C1C8D"/>
    <w:rsid w:val="006C1F79"/>
    <w:rsid w:val="006C2375"/>
    <w:rsid w:val="006C25D3"/>
    <w:rsid w:val="006C261F"/>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543"/>
    <w:rsid w:val="006F3564"/>
    <w:rsid w:val="006F36B6"/>
    <w:rsid w:val="006F38F2"/>
    <w:rsid w:val="006F390D"/>
    <w:rsid w:val="006F3B3B"/>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7FC"/>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37E5D"/>
    <w:rsid w:val="00740085"/>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337"/>
    <w:rsid w:val="00792528"/>
    <w:rsid w:val="00792867"/>
    <w:rsid w:val="00792C93"/>
    <w:rsid w:val="00792C94"/>
    <w:rsid w:val="00792C95"/>
    <w:rsid w:val="00792FE6"/>
    <w:rsid w:val="0079321F"/>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B58"/>
    <w:rsid w:val="007B2E31"/>
    <w:rsid w:val="007B2ED0"/>
    <w:rsid w:val="007B2F1F"/>
    <w:rsid w:val="007B303F"/>
    <w:rsid w:val="007B30D9"/>
    <w:rsid w:val="007B30E7"/>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8A"/>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90C"/>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D17"/>
    <w:rsid w:val="00851130"/>
    <w:rsid w:val="008513AF"/>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C0E"/>
    <w:rsid w:val="00862D66"/>
    <w:rsid w:val="00863279"/>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2FB"/>
    <w:rsid w:val="0088536F"/>
    <w:rsid w:val="00885633"/>
    <w:rsid w:val="00885654"/>
    <w:rsid w:val="00885672"/>
    <w:rsid w:val="00885B40"/>
    <w:rsid w:val="00885BA6"/>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D94"/>
    <w:rsid w:val="008F4E0C"/>
    <w:rsid w:val="008F4FAB"/>
    <w:rsid w:val="008F5024"/>
    <w:rsid w:val="008F509F"/>
    <w:rsid w:val="008F50EE"/>
    <w:rsid w:val="008F52DC"/>
    <w:rsid w:val="008F5D52"/>
    <w:rsid w:val="008F5F7E"/>
    <w:rsid w:val="008F5FF3"/>
    <w:rsid w:val="008F6018"/>
    <w:rsid w:val="008F60BD"/>
    <w:rsid w:val="008F6300"/>
    <w:rsid w:val="008F645A"/>
    <w:rsid w:val="008F64C4"/>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8F3"/>
    <w:rsid w:val="00913CE1"/>
    <w:rsid w:val="00914329"/>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ABD"/>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A54"/>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B56"/>
    <w:rsid w:val="009C7CD1"/>
    <w:rsid w:val="009D0340"/>
    <w:rsid w:val="009D0B22"/>
    <w:rsid w:val="009D0C30"/>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485"/>
    <w:rsid w:val="009D57E3"/>
    <w:rsid w:val="009D5BAA"/>
    <w:rsid w:val="009D5E46"/>
    <w:rsid w:val="009D5FA8"/>
    <w:rsid w:val="009D615A"/>
    <w:rsid w:val="009D6186"/>
    <w:rsid w:val="009D6196"/>
    <w:rsid w:val="009D6532"/>
    <w:rsid w:val="009D7340"/>
    <w:rsid w:val="009D740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E21"/>
    <w:rsid w:val="009F405C"/>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E44"/>
    <w:rsid w:val="00A23F31"/>
    <w:rsid w:val="00A24059"/>
    <w:rsid w:val="00A24149"/>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65B"/>
    <w:rsid w:val="00A3068B"/>
    <w:rsid w:val="00A3072E"/>
    <w:rsid w:val="00A30F31"/>
    <w:rsid w:val="00A3109C"/>
    <w:rsid w:val="00A31160"/>
    <w:rsid w:val="00A31293"/>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708"/>
    <w:rsid w:val="00A71B0B"/>
    <w:rsid w:val="00A72379"/>
    <w:rsid w:val="00A723A9"/>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261"/>
    <w:rsid w:val="00A9473B"/>
    <w:rsid w:val="00A94776"/>
    <w:rsid w:val="00A9489B"/>
    <w:rsid w:val="00A94A0D"/>
    <w:rsid w:val="00A94AF1"/>
    <w:rsid w:val="00A94CE7"/>
    <w:rsid w:val="00A94EEB"/>
    <w:rsid w:val="00A95015"/>
    <w:rsid w:val="00A9511F"/>
    <w:rsid w:val="00A95806"/>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3A"/>
    <w:rsid w:val="00B06764"/>
    <w:rsid w:val="00B06783"/>
    <w:rsid w:val="00B067AB"/>
    <w:rsid w:val="00B068A1"/>
    <w:rsid w:val="00B068EF"/>
    <w:rsid w:val="00B0690E"/>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8E"/>
    <w:rsid w:val="00B24A17"/>
    <w:rsid w:val="00B24C3E"/>
    <w:rsid w:val="00B250A4"/>
    <w:rsid w:val="00B25253"/>
    <w:rsid w:val="00B2551B"/>
    <w:rsid w:val="00B258BB"/>
    <w:rsid w:val="00B25B10"/>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BD0"/>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691"/>
    <w:rsid w:val="00BA6B7B"/>
    <w:rsid w:val="00BA7047"/>
    <w:rsid w:val="00BB0110"/>
    <w:rsid w:val="00BB0297"/>
    <w:rsid w:val="00BB034A"/>
    <w:rsid w:val="00BB03AE"/>
    <w:rsid w:val="00BB05C9"/>
    <w:rsid w:val="00BB0812"/>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2563"/>
    <w:rsid w:val="00BD26A6"/>
    <w:rsid w:val="00BD279D"/>
    <w:rsid w:val="00BD2AAD"/>
    <w:rsid w:val="00BD2B3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F8B"/>
    <w:rsid w:val="00BE623D"/>
    <w:rsid w:val="00BE6AF6"/>
    <w:rsid w:val="00BE6C2A"/>
    <w:rsid w:val="00BE717F"/>
    <w:rsid w:val="00BE7284"/>
    <w:rsid w:val="00BE7566"/>
    <w:rsid w:val="00BE7772"/>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202D"/>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29A"/>
    <w:rsid w:val="00C774DB"/>
    <w:rsid w:val="00C77589"/>
    <w:rsid w:val="00C77750"/>
    <w:rsid w:val="00C77826"/>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4ED3"/>
    <w:rsid w:val="00C8500F"/>
    <w:rsid w:val="00C85046"/>
    <w:rsid w:val="00C856FB"/>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8FA"/>
    <w:rsid w:val="00CB0E84"/>
    <w:rsid w:val="00CB112C"/>
    <w:rsid w:val="00CB13E7"/>
    <w:rsid w:val="00CB1573"/>
    <w:rsid w:val="00CB16D2"/>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D56"/>
    <w:rsid w:val="00D22E3F"/>
    <w:rsid w:val="00D22E78"/>
    <w:rsid w:val="00D23096"/>
    <w:rsid w:val="00D234D3"/>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369"/>
    <w:rsid w:val="00D51570"/>
    <w:rsid w:val="00D518E2"/>
    <w:rsid w:val="00D519DD"/>
    <w:rsid w:val="00D51C2F"/>
    <w:rsid w:val="00D51F70"/>
    <w:rsid w:val="00D5208A"/>
    <w:rsid w:val="00D522D7"/>
    <w:rsid w:val="00D526C5"/>
    <w:rsid w:val="00D52C29"/>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F4"/>
    <w:rsid w:val="00DA055A"/>
    <w:rsid w:val="00DA0660"/>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FD"/>
    <w:rsid w:val="00DB1308"/>
    <w:rsid w:val="00DB18B8"/>
    <w:rsid w:val="00DB1E8A"/>
    <w:rsid w:val="00DB23C0"/>
    <w:rsid w:val="00DB25CB"/>
    <w:rsid w:val="00DB276F"/>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22B"/>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A4"/>
    <w:rsid w:val="00E30586"/>
    <w:rsid w:val="00E30DB3"/>
    <w:rsid w:val="00E31230"/>
    <w:rsid w:val="00E313C6"/>
    <w:rsid w:val="00E31D3A"/>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FCB"/>
    <w:rsid w:val="00E93FDF"/>
    <w:rsid w:val="00E94434"/>
    <w:rsid w:val="00E944E2"/>
    <w:rsid w:val="00E94598"/>
    <w:rsid w:val="00E94841"/>
    <w:rsid w:val="00E94A4F"/>
    <w:rsid w:val="00E94BD2"/>
    <w:rsid w:val="00E94E27"/>
    <w:rsid w:val="00E94F07"/>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64"/>
    <w:rsid w:val="00EF2DD9"/>
    <w:rsid w:val="00EF2EE7"/>
    <w:rsid w:val="00EF3041"/>
    <w:rsid w:val="00EF324F"/>
    <w:rsid w:val="00EF3839"/>
    <w:rsid w:val="00EF392A"/>
    <w:rsid w:val="00EF3988"/>
    <w:rsid w:val="00EF3B3E"/>
    <w:rsid w:val="00EF3CAA"/>
    <w:rsid w:val="00EF4362"/>
    <w:rsid w:val="00EF45BF"/>
    <w:rsid w:val="00EF485F"/>
    <w:rsid w:val="00EF4AB3"/>
    <w:rsid w:val="00EF4E8E"/>
    <w:rsid w:val="00EF4F02"/>
    <w:rsid w:val="00EF515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99"/>
    <w:rsid w:val="00F47C62"/>
    <w:rsid w:val="00F47DA7"/>
    <w:rsid w:val="00F47E44"/>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A5F"/>
    <w:rsid w:val="00F77C39"/>
    <w:rsid w:val="00F77C41"/>
    <w:rsid w:val="00F77F11"/>
    <w:rsid w:val="00F77F80"/>
    <w:rsid w:val="00F803F4"/>
    <w:rsid w:val="00F806C4"/>
    <w:rsid w:val="00F806F3"/>
    <w:rsid w:val="00F806F4"/>
    <w:rsid w:val="00F80735"/>
    <w:rsid w:val="00F80B9F"/>
    <w:rsid w:val="00F80C6D"/>
    <w:rsid w:val="00F80D47"/>
    <w:rsid w:val="00F80F24"/>
    <w:rsid w:val="00F80FC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5322"/>
    <w:rsid w:val="00F853CA"/>
    <w:rsid w:val="00F85466"/>
    <w:rsid w:val="00F854F0"/>
    <w:rsid w:val="00F85D0F"/>
    <w:rsid w:val="00F85D54"/>
    <w:rsid w:val="00F85E52"/>
    <w:rsid w:val="00F85E89"/>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98A"/>
    <w:rsid w:val="00FA0B51"/>
    <w:rsid w:val="00FA0C56"/>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52CD"/>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872"/>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005"/>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AD54C92D-8ECE-4FEC-A282-73B9ABA3F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589</Words>
  <Characters>3360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2010-10-05T08:58:00Z</cp:lastPrinted>
  <dcterms:created xsi:type="dcterms:W3CDTF">2021-06-18T11:27:00Z</dcterms:created>
  <dcterms:modified xsi:type="dcterms:W3CDTF">2024-04-08T11:34:00Z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